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4"/>
              </w:rPr>
              <w:t xml:space="preserve">Приказ Росимущества от 26.05.2016 N 187</w:t>
              <w:br/>
              <w:t xml:space="preserve">(ред. от 03.06.2022)</w:t>
              <w:br/>
              <w:t xml:space="preserve">"Об утверждении Положения о сообщении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реализации"</w:t>
              <w:br/>
              <w:t xml:space="preserve">(Зарегистрировано в Минюсте России 03.08.2016 N 43092)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3 августа 2016 г. N 43092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ЭКОНОМИЧЕСКОГО РАЗВИТИЯ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ФЕДЕРАЛЬНОЕ АГЕНТСТВО</w:t>
      </w:r>
    </w:p>
    <w:p>
      <w:pPr>
        <w:pStyle w:val="2"/>
        <w:jc w:val="center"/>
      </w:pPr>
      <w:r>
        <w:rPr>
          <w:sz w:val="24"/>
        </w:rPr>
        <w:t xml:space="preserve">ПО УПРАВЛЕНИЮ ГОСУДАРСТВЕННЫМ ИМУЩЕСТВОМ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26 мая 2016 г. N 187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4"/>
        </w:rPr>
        <w:t xml:space="preserve">О СООБЩЕНИИ ФЕДЕРАЛЬНЫМИ ГОСУДАРСТВЕННЫМИ</w:t>
      </w:r>
    </w:p>
    <w:p>
      <w:pPr>
        <w:pStyle w:val="2"/>
        <w:jc w:val="center"/>
      </w:pPr>
      <w:r>
        <w:rPr>
          <w:sz w:val="24"/>
        </w:rPr>
        <w:t xml:space="preserve">ГРАЖДАНСКИМИ СЛУЖАЩИМИ ФЕДЕРАЛЬНОГО АГЕНТСТВА ПО УПРАВЛЕНИЮ</w:t>
      </w:r>
    </w:p>
    <w:p>
      <w:pPr>
        <w:pStyle w:val="2"/>
        <w:jc w:val="center"/>
      </w:pPr>
      <w:r>
        <w:rPr>
          <w:sz w:val="24"/>
        </w:rPr>
        <w:t xml:space="preserve">ГОСУДАРСТВЕННЫМ ИМУЩЕСТВОМ И ЕГО ТЕРРИТОРИАЛЬНЫХ ОРГАНОВ</w:t>
      </w:r>
    </w:p>
    <w:p>
      <w:pPr>
        <w:pStyle w:val="2"/>
        <w:jc w:val="center"/>
      </w:pPr>
      <w:r>
        <w:rPr>
          <w:sz w:val="24"/>
        </w:rPr>
        <w:t xml:space="preserve">О ПОЛУЧЕНИИ ПОДАРКА В СВЯЗИ С ПРОТОКОЛЬНЫМИ МЕРОПРИЯТИЯМИ,</w:t>
      </w:r>
    </w:p>
    <w:p>
      <w:pPr>
        <w:pStyle w:val="2"/>
        <w:jc w:val="center"/>
      </w:pPr>
      <w:r>
        <w:rPr>
          <w:sz w:val="24"/>
        </w:rPr>
        <w:t xml:space="preserve">СЛУЖЕБНЫМИ КОМАНДИРОВКАМИ И ДРУГИМИ ОФИЦИАЛЬНЫМИ</w:t>
      </w:r>
    </w:p>
    <w:p>
      <w:pPr>
        <w:pStyle w:val="2"/>
        <w:jc w:val="center"/>
      </w:pPr>
      <w:r>
        <w:rPr>
          <w:sz w:val="24"/>
        </w:rPr>
        <w:t xml:space="preserve">МЕРОПРИЯТИЯМИ, УЧАСТИЕ В КОТОРЫХ СВЯЗАНО С ИСПОЛНЕНИЕМ</w:t>
      </w:r>
    </w:p>
    <w:p>
      <w:pPr>
        <w:pStyle w:val="2"/>
        <w:jc w:val="center"/>
      </w:pPr>
      <w:r>
        <w:rPr>
          <w:sz w:val="24"/>
        </w:rPr>
        <w:t xml:space="preserve">ИМИ СЛУЖЕБНЫХ (ДОЛЖНОСТНЫХ) ОБЯЗАННОСТЕЙ, СДАЧЕ И ОЦЕНКЕ</w:t>
      </w:r>
    </w:p>
    <w:p>
      <w:pPr>
        <w:pStyle w:val="2"/>
        <w:jc w:val="center"/>
      </w:pPr>
      <w:r>
        <w:rPr>
          <w:sz w:val="24"/>
        </w:rPr>
        <w:t xml:space="preserve">ПОДАРКА, РЕАЛИЗАЦИИ (ВЫКУПЕ) И ЗАЧИСЛЕНИИ СРЕДСТВ,</w:t>
      </w:r>
    </w:p>
    <w:p>
      <w:pPr>
        <w:pStyle w:val="2"/>
        <w:jc w:val="center"/>
      </w:pPr>
      <w:r>
        <w:rPr>
          <w:sz w:val="24"/>
        </w:rPr>
        <w:t xml:space="preserve">ВЫРУЧЕННЫХ ОТ ЕГО РЕАЛИЗАЦИИ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8" w:tooltip="Приказ Росимущества от 03.06.2022 N 111 &quot;О внесении изменений в приказ Федерального агентства по управлению государственным имуществом от 26 мая 2016 г. N 187 &quot;Об утверждении Положения о сообщении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Росимущества от 03.06.2022 N 111)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9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sz w:val="24"/>
            <w:color w:val="0000ff"/>
          </w:rPr>
          <w:t xml:space="preserve">пунктом 6 части 1 статьи 17</w:t>
        </w:r>
      </w:hyperlink>
      <w:r>
        <w:rPr>
          <w:sz w:val="24"/>
        </w:rPr>
        <w:t xml:space="preserve"> Федерального закона от 27 июля 2004 г. N 79-ФЗ "О государственной гражданской службе Российской Федерации" (Собрание законодательства Российской Федерации, 2004, N 31, ст. 3215; 2008, N 52, ст. 6235) и </w:t>
      </w:r>
      <w:hyperlink w:history="0" r:id="rId10" w:tooltip="Постановление Правительства РФ от 09.01.2014 N 10 (ред. от 24.03.2023) &quot;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&quot; (вместе с &quot;Типовым положением о сообщении отдельными категориями лиц о получении подарка в с {КонсультантПлюс}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постановления Правительства Российской Федерации от 9 января 2014 г. N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(Собрание законодательства Российской Федерации, 2014, N 3, ст. 279; 2015, N 42, ст. 5798) приказываю:</w:t>
      </w:r>
    </w:p>
    <w:p>
      <w:pPr>
        <w:pStyle w:val="0"/>
        <w:jc w:val="both"/>
      </w:pPr>
      <w:r>
        <w:rPr>
          <w:sz w:val="24"/>
        </w:rPr>
        <w:t xml:space="preserve">(преамбула в ред. </w:t>
      </w:r>
      <w:hyperlink w:history="0" r:id="rId11" w:tooltip="Приказ Росимущества от 03.06.2022 N 111 &quot;О внесении изменений в приказ Федерального агентства по управлению государственным имуществом от 26 мая 2016 г. N 187 &quot;Об утверждении Положения о сообщении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Росимущества от 03.06.2022 N 111)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49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сообщении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 (далее - Положение).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2 - 3. Утратили силу. - </w:t>
      </w:r>
      <w:hyperlink w:history="0" r:id="rId12" w:tooltip="Приказ Росимущества от 03.06.2022 N 111 &quot;О внесении изменений в приказ Федерального агентства по управлению государственным имуществом от 26 мая 2016 г. N 187 &quot;Об утверждении Положения о сообщении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Росимущества от 03.06.2022 N 111.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Контроль за исполнением настоящего приказа оставляю за собой.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Заместитель Министра</w:t>
      </w:r>
    </w:p>
    <w:p>
      <w:pPr>
        <w:pStyle w:val="0"/>
        <w:jc w:val="right"/>
      </w:pPr>
      <w:r>
        <w:rPr>
          <w:sz w:val="24"/>
        </w:rPr>
        <w:t xml:space="preserve">экономического развития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 -</w:t>
      </w:r>
    </w:p>
    <w:p>
      <w:pPr>
        <w:pStyle w:val="0"/>
        <w:jc w:val="right"/>
      </w:pPr>
      <w:r>
        <w:rPr>
          <w:sz w:val="24"/>
        </w:rPr>
        <w:t xml:space="preserve">руководитель Федерального</w:t>
      </w:r>
    </w:p>
    <w:p>
      <w:pPr>
        <w:pStyle w:val="0"/>
        <w:jc w:val="right"/>
      </w:pPr>
      <w:r>
        <w:rPr>
          <w:sz w:val="24"/>
        </w:rPr>
        <w:t xml:space="preserve">агентства по управлению</w:t>
      </w:r>
    </w:p>
    <w:p>
      <w:pPr>
        <w:pStyle w:val="0"/>
        <w:jc w:val="right"/>
      </w:pPr>
      <w:r>
        <w:rPr>
          <w:sz w:val="24"/>
        </w:rPr>
        <w:t xml:space="preserve">государственным имуществом</w:t>
      </w:r>
    </w:p>
    <w:p>
      <w:pPr>
        <w:pStyle w:val="0"/>
        <w:jc w:val="right"/>
      </w:pPr>
      <w:r>
        <w:rPr>
          <w:sz w:val="24"/>
        </w:rPr>
        <w:t xml:space="preserve">Д.В.ПРИСТАНСКОВ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приказом Федерального</w:t>
      </w:r>
    </w:p>
    <w:p>
      <w:pPr>
        <w:pStyle w:val="0"/>
        <w:jc w:val="right"/>
      </w:pPr>
      <w:r>
        <w:rPr>
          <w:sz w:val="24"/>
        </w:rPr>
        <w:t xml:space="preserve">агентства по управлению</w:t>
      </w:r>
    </w:p>
    <w:p>
      <w:pPr>
        <w:pStyle w:val="0"/>
        <w:jc w:val="right"/>
      </w:pPr>
      <w:r>
        <w:rPr>
          <w:sz w:val="24"/>
        </w:rPr>
        <w:t xml:space="preserve">государственным имуществом</w:t>
      </w:r>
    </w:p>
    <w:p>
      <w:pPr>
        <w:pStyle w:val="0"/>
        <w:jc w:val="right"/>
      </w:pPr>
      <w:r>
        <w:rPr>
          <w:sz w:val="24"/>
        </w:rPr>
        <w:t xml:space="preserve">от 26.05.2016 N 187</w:t>
      </w:r>
    </w:p>
    <w:p>
      <w:pPr>
        <w:pStyle w:val="0"/>
        <w:jc w:val="both"/>
      </w:pPr>
      <w:r>
        <w:rPr>
          <w:sz w:val="24"/>
        </w:rPr>
      </w:r>
    </w:p>
    <w:bookmarkStart w:id="49" w:name="P49"/>
    <w:bookmarkEnd w:id="49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СООБЩЕНИИ ФЕДЕРАЛЬНЫМИ ГОСУДАРСТВЕННЫМИ</w:t>
      </w:r>
    </w:p>
    <w:p>
      <w:pPr>
        <w:pStyle w:val="2"/>
        <w:jc w:val="center"/>
      </w:pPr>
      <w:r>
        <w:rPr>
          <w:sz w:val="24"/>
        </w:rPr>
        <w:t xml:space="preserve">ГРАЖДАНСКИМИ СЛУЖАЩИМИ ФЕДЕРАЛЬНОГО АГЕНТСТВА ПО УПРАВЛЕНИЮ</w:t>
      </w:r>
    </w:p>
    <w:p>
      <w:pPr>
        <w:pStyle w:val="2"/>
        <w:jc w:val="center"/>
      </w:pPr>
      <w:r>
        <w:rPr>
          <w:sz w:val="24"/>
        </w:rPr>
        <w:t xml:space="preserve">ГОСУДАРСТВЕННЫМ ИМУЩЕСТВОМ И ЕГО ТЕРРИТОРИАЛЬНЫХ ОРГАНОВ</w:t>
      </w:r>
    </w:p>
    <w:p>
      <w:pPr>
        <w:pStyle w:val="2"/>
        <w:jc w:val="center"/>
      </w:pPr>
      <w:r>
        <w:rPr>
          <w:sz w:val="24"/>
        </w:rPr>
        <w:t xml:space="preserve">О ПОЛУЧЕНИИ ПОДАРКА В СВЯЗИ С ПРОТОКОЛЬНЫМИ МЕРОПРИЯТИЯМИ,</w:t>
      </w:r>
    </w:p>
    <w:p>
      <w:pPr>
        <w:pStyle w:val="2"/>
        <w:jc w:val="center"/>
      </w:pPr>
      <w:r>
        <w:rPr>
          <w:sz w:val="24"/>
        </w:rPr>
        <w:t xml:space="preserve">СЛУЖЕБНЫМИ КОМАНДИРОВКАМИ И ДРУГИМИ ОФИЦИАЛЬНЫМИ</w:t>
      </w:r>
    </w:p>
    <w:p>
      <w:pPr>
        <w:pStyle w:val="2"/>
        <w:jc w:val="center"/>
      </w:pPr>
      <w:r>
        <w:rPr>
          <w:sz w:val="24"/>
        </w:rPr>
        <w:t xml:space="preserve">МЕРОПРИЯТИЯМИ, УЧАСТИЕ В КОТОРЫХ СВЯЗАНО С ИСПОЛНЕНИЕМ</w:t>
      </w:r>
    </w:p>
    <w:p>
      <w:pPr>
        <w:pStyle w:val="2"/>
        <w:jc w:val="center"/>
      </w:pPr>
      <w:r>
        <w:rPr>
          <w:sz w:val="24"/>
        </w:rPr>
        <w:t xml:space="preserve">ИМИ СЛУЖЕБНЫХ (ДОЛЖНОСТНЫХ) ОБЯЗАННОСТЕЙ, СДАЧЕ И ОЦЕНКЕ</w:t>
      </w:r>
    </w:p>
    <w:p>
      <w:pPr>
        <w:pStyle w:val="2"/>
        <w:jc w:val="center"/>
      </w:pPr>
      <w:r>
        <w:rPr>
          <w:sz w:val="24"/>
        </w:rPr>
        <w:t xml:space="preserve">ПОДАРКА, РЕАЛИЗАЦИИ (ВЫКУПЕ) И ЗАЧИСЛЕНИИ СРЕДСТВ,</w:t>
      </w:r>
    </w:p>
    <w:p>
      <w:pPr>
        <w:pStyle w:val="2"/>
        <w:jc w:val="center"/>
      </w:pPr>
      <w:r>
        <w:rPr>
          <w:sz w:val="24"/>
        </w:rPr>
        <w:t xml:space="preserve">ВЫРУЧЕННЫХ ОТ ЕГО РЕАЛИЗАЦИИ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3" w:tooltip="Приказ Росимущества от 03.06.2022 N 111 &quot;О внесении изменений в приказ Федерального агентства по управлению государственным имуществом от 26 мая 2016 г. N 187 &quot;Об утверждении Положения о сообщении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Росимущества от 03.06.2022 N 111)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разработано в соответствии с Типовым </w:t>
      </w:r>
      <w:hyperlink w:history="0" r:id="rId14" w:tooltip="Постановление Правительства РФ от 09.01.2014 N 10 (ред. от 24.03.2023) &quot;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&quot; (вместе с &quot;Типовым положением о сообщении отдельными категориями лиц о получении подарка в с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реализации, утвержденным постановлением Правительства Российской Федерации от 9 января 2014 г. N 10 (Собрание законодательства Российской Федерации, 2014, N 3, ст. 279; 2015, N 42, ст. 5798) (далее - Типовое положение), и определяет порядок сообщения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 (далее соответственно - федеральные государственные гражданские служащие, Росимущество, территориальные органы Росимущества)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а также порядок сдачи и оценки подарка, реализации (выкупа) и зачисления средств, вырученных от его реализации.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соответствии с </w:t>
      </w:r>
      <w:hyperlink w:history="0" r:id="rId15" w:tooltip="Постановление Правительства РФ от 09.01.2014 N 10 (ред. от 24.03.2023) &quot;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&quot; (вместе с &quot;Типовым положением о сообщении отдельными категориями лиц о получении подарка в с {КонсультантПлюс}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Типового положения используются следующие понятия: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"подарок, полученный в связи с протокольными мероприятиями, служебными командировками и другими официальными мероприятиями" - подарок, полученный федеральным государственным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федеральным государственным гражданским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Федеральные государственные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Федеральные государственные гражданские служащие в установленном настоящим Положением порядке обязаны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Росимущество (территориальный орган Росимущества), в которых указанные лица проходят федеральную государственную гражданскую службу.</w:t>
      </w:r>
    </w:p>
    <w:bookmarkStart w:id="68" w:name="P68"/>
    <w:bookmarkEnd w:id="6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</w:t>
      </w:r>
      <w:hyperlink w:history="0" r:id="rId16" w:tooltip="Постановление Правительства РФ от 09.01.2014 N 10 (ред. от 24.03.2023) &quot;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&quot; (вместе с &quot;Типовым положением о сообщении отдельными категориями лиц о получении подарка в с {КонсультантПлюс}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, установленной Типовым положением, представляется в структурное подразделение Росимущества, на которое возложены функции по профилактике коррупционных и иных правонарушений (далее - Отдел противодействия коррупции), или в структурное подразделение (должностному лицу) территориального органа Росимущества, на которое возложены функции по профилактике коррупционных и иных правонарушений (далее - уполномоченное подразделение (уполномоченное должностное лицо), не позднее 3 рабочих дней со дня получения подарка.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" w:tooltip="Приказ Росимущества от 03.06.2022 N 111 &quot;О внесении изменений в приказ Федерального агентства по управлению государственным имуществом от 26 мая 2016 г. N 187 &quot;Об утверждении Положения о сообщении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Росимущества от 03.06.2022 N 111)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bookmarkStart w:id="71" w:name="P71"/>
    <w:bookmarkEnd w:id="7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подарок получен во время служебной командировки, уведомление представляется не позднее 3 рабочих дней со дня возвращения федерального государственного гражданского служащего, получившего подарок, из служебной командировки.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невозможности подачи уведомления в сроки, указанные в </w:t>
      </w:r>
      <w:hyperlink w:history="0" w:anchor="P68" w:tooltip="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форме, установленной Типовым положением, представляется в структурное подразделение Росимущества, на которое возложены функции по профилактике коррупционных и иных правонарушений (далее - Отдел противодействия коррупции), или в структурное подразделение (...">
        <w:r>
          <w:rPr>
            <w:sz w:val="24"/>
            <w:color w:val="0000ff"/>
          </w:rPr>
          <w:t xml:space="preserve">абзацах первом</w:t>
        </w:r>
      </w:hyperlink>
      <w:r>
        <w:rPr>
          <w:sz w:val="24"/>
        </w:rPr>
        <w:t xml:space="preserve"> и </w:t>
      </w:r>
      <w:hyperlink w:history="0" w:anchor="P71" w:tooltip="В случае если подарок получен во время служебной командировки, уведомление представляется не позднее 3 рабочих дней со дня возвращения федерального государственного гражданского служащего, получившего подарок, из служебной командировки.">
        <w:r>
          <w:rPr>
            <w:sz w:val="24"/>
            <w:color w:val="0000ff"/>
          </w:rPr>
          <w:t xml:space="preserve">третьем</w:t>
        </w:r>
      </w:hyperlink>
      <w:r>
        <w:rPr>
          <w:sz w:val="24"/>
        </w:rPr>
        <w:t xml:space="preserve"> настоящего пункта, по причине, не зависящей от федерального государственного гражданского служащего, оно представляется не позднее следующего дня после ее устранения.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Уведомление составляется в 2 экземплярах, один из которых возвращается федеральному государственному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Росимущества (территориального органа Росимущества), образованную в соответствии с законодательством Российской Федерации о бухгалтерском учете (далее - Комиссия).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Подарок, стоимость которого подтверждается документами и превышает 3 000 (три тысячи) рублей либо стоимость которого получившему его федеральному государственному гражданскому служащему неизвестна, сдается ответственному лицу в Отдел противодействия коррупции (уполномоченное подразделение (уполномоченному должностному лицу),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" w:tooltip="Приказ Росимущества от 03.06.2022 N 111 &quot;О внесении изменений в приказ Федерального агентства по управлению государственным имуществом от 26 мая 2016 г. N 187 &quot;Об утверждении Положения о сообщении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Росимущества от 03.06.2022 N 111)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В соответствии с </w:t>
      </w:r>
      <w:hyperlink w:history="0" r:id="rId19" w:tooltip="Постановление Правительства РФ от 09.01.2014 N 10 (ред. от 24.03.2023) &quot;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&quot; (вместе с &quot;Типовым положением о сообщении отдельными категориями лиц о получении подарка в с {КонсультантПлюс}">
        <w:r>
          <w:rPr>
            <w:sz w:val="24"/>
            <w:color w:val="0000ff"/>
          </w:rPr>
          <w:t xml:space="preserve">пунктом 9</w:t>
        </w:r>
      </w:hyperlink>
      <w:r>
        <w:rPr>
          <w:sz w:val="24"/>
        </w:rPr>
        <w:t xml:space="preserve"> Типового положения до передачи подарка по акту приема-передачи ответственность согласно законодательству Российской Федерации за утрату или повреждение подарка несет федеральный государственный гражданский служащий, получивший подарок.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Организация привлечения эксперта обеспечивается Отделом противодействия коррупции (уполномоченным подразделением (уполномоченным должностным лицом). Подарок возвращается сдавшему его лицу по акту приема-передачи подарка в случае, если его стоимость не превышает 3 000 (три тысячи) рублей.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" w:tooltip="Приказ Росимущества от 03.06.2022 N 111 &quot;О внесении изменений в приказ Федерального агентства по управлению государственным имуществом от 26 мая 2016 г. N 187 &quot;Об утверждении Положения о сообщении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Росимущества от 03.06.2022 N 111)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Отдел противодействия коррупции (уполномоченное подразделение (уполномоченное должностное лицо) обеспечивает включение в установленном порядке принятого к бухгалтерскому учету подарка, стоимость которого превышает 3 000 (три тысячи) рублей, в реестр федерального имущества.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" w:tooltip="Приказ Росимущества от 03.06.2022 N 111 &quot;О внесении изменений в приказ Федерального агентства по управлению государственным имуществом от 26 мая 2016 г. N 187 &quot;Об утверждении Положения о сообщении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Росимущества от 03.06.2022 N 111)</w:t>
      </w:r>
    </w:p>
    <w:bookmarkStart w:id="81" w:name="P81"/>
    <w:bookmarkEnd w:id="8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Федеральный государственный гражданский служащий, сдавший подарок, может его выкупить, направив на имя представителя нанимателя заявление о выкупе подарка не позднее двух месяцев со дня сдачи подарка.</w:t>
      </w:r>
    </w:p>
    <w:bookmarkStart w:id="82" w:name="P82"/>
    <w:bookmarkEnd w:id="8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Отдел противодействия коррупции (уполномоченное подразделение (уполномоченное должностное лицо) в течение 3 месяцев со дня поступления заявления, указанного в </w:t>
      </w:r>
      <w:hyperlink w:history="0" w:anchor="P81" w:tooltip="11. Федеральный государственный гражданский служащий, сдавший подарок, может его выкупить, направив на имя представителя нанимателя заявление о выкупе подарка не позднее двух месяцев со дня сдачи подарка.">
        <w:r>
          <w:rPr>
            <w:sz w:val="24"/>
            <w:color w:val="0000ff"/>
          </w:rPr>
          <w:t xml:space="preserve">пункте 11</w:t>
        </w:r>
      </w:hyperlink>
      <w:r>
        <w:rPr>
          <w:sz w:val="24"/>
        </w:rPr>
        <w:t xml:space="preserve">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" w:tooltip="Приказ Росимущества от 03.06.2022 N 111 &quot;О внесении изменений в приказ Федерального агентства по управлению государственным имуществом от 26 мая 2016 г. N 187 &quot;Об утверждении Положения о сообщении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Росимущества от 03.06.2022 N 111)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12(1). В соответствии с </w:t>
      </w:r>
      <w:hyperlink w:history="0" r:id="rId23" w:tooltip="Постановление Правительства РФ от 09.01.2014 N 10 (ред. от 24.03.2023) &quot;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&quot; (вместе с &quot;Типовым положением о сообщении отдельными категориями лиц о получении подарка в с {КонсультантПлюс}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(1) Типового положения в случае если в отношении подарка, изготовленного из драгоценных металлов и (или) драгоценных камней, заявление от федерального государственного гражданского служащего, указанное в </w:t>
      </w:r>
      <w:hyperlink w:history="0" w:anchor="P81" w:tooltip="11. Федеральный государственный гражданский служащий, сдавший подарок, может его выкупить, направив на имя представителя нанимателя заявление о выкупе подарка не позднее двух месяцев со дня сдачи подарка.">
        <w:r>
          <w:rPr>
            <w:sz w:val="24"/>
            <w:color w:val="0000ff"/>
          </w:rPr>
          <w:t xml:space="preserve">пункте 11</w:t>
        </w:r>
      </w:hyperlink>
      <w:r>
        <w:rPr>
          <w:sz w:val="24"/>
        </w:rPr>
        <w:t xml:space="preserve"> настоящего Положения, не поступило, либо в случае отказа данного лица от выкупа такого подарка подарок, изготовленный из драгоценных металлов и (или) драгоценных камней, подлежит передаче Отделом противодействия коррупции (уполномоченным подразделением (уполномоченным должностным лицом)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" w:tooltip="Приказ Росимущества от 03.06.2022 N 111 &quot;О внесении изменений в приказ Федерального агентства по управлению государственным имуществом от 26 мая 2016 г. N 187 &quot;Об утверждении Положения о сообщении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Росимущества от 03.06.2022 N 111)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Подарок, в отношении которого не поступило заявление, указанное в </w:t>
      </w:r>
      <w:hyperlink w:history="0" w:anchor="P81" w:tooltip="11. Федеральный государственный гражданский служащий, сдавший подарок, может его выкупить, направив на имя представителя нанимателя заявление о выкупе подарка не позднее двух месяцев со дня сдачи подарка.">
        <w:r>
          <w:rPr>
            <w:sz w:val="24"/>
            <w:color w:val="0000ff"/>
          </w:rPr>
          <w:t xml:space="preserve">пункте 11</w:t>
        </w:r>
      </w:hyperlink>
      <w:r>
        <w:rPr>
          <w:sz w:val="24"/>
        </w:rPr>
        <w:t xml:space="preserve"> настоящего Положения, может использоваться Росимуществом (территориальным органом Росимущества) с учетом заключения Комиссии о целесообразности использования подарка для обеспечения деятельности Росимущества.</w:t>
      </w:r>
    </w:p>
    <w:bookmarkStart w:id="87" w:name="P87"/>
    <w:bookmarkEnd w:id="8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В случае нецелесообразности использования подарка руководителем Росимущества (территориального органа Росимущества) принимается решение о реализации подарка и проведении оценки его стоимости для реализации (выкупа) посредством проведения торгов в порядке, предусмотренном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Оценка стоимости подарка для реализации (выкупа), предусмотренная </w:t>
      </w:r>
      <w:hyperlink w:history="0" w:anchor="P82" w:tooltip="12. Отдел противодействия коррупции (уполномоченное подразделение (уполномоченное должностное лицо) в течение 3 месяцев со дня поступления заявления, указанного в пункте 11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">
        <w:r>
          <w:rPr>
            <w:sz w:val="24"/>
            <w:color w:val="0000ff"/>
          </w:rPr>
          <w:t xml:space="preserve">пунктами 12</w:t>
        </w:r>
      </w:hyperlink>
      <w:r>
        <w:rPr>
          <w:sz w:val="24"/>
        </w:rPr>
        <w:t xml:space="preserve"> и </w:t>
      </w:r>
      <w:hyperlink w:history="0" w:anchor="P87" w:tooltip="14. В случае нецелесообразности использования подарка руководителем Росимущества (территориального органа Росимущества) принимается решение о реализации подарка и проведении оценки его стоимости для реализации (выкупа) посредством проведения торгов в порядке, предусмотренном законодательством Российской Федерации.">
        <w:r>
          <w:rPr>
            <w:sz w:val="24"/>
            <w:color w:val="0000ff"/>
          </w:rPr>
          <w:t xml:space="preserve">14</w:t>
        </w:r>
      </w:hyperlink>
      <w:r>
        <w:rPr>
          <w:sz w:val="24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В случае если подарок не выкуплен либо не реализован, руководителем Росимущества (территориального органа Росимущества) принимается решение либо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Средства, вырученные от реализации (выкупа) подарка, зачисляются в доход федерального бюджета (федерального бюджета по месту нахождения территориального органа Росимущества) в порядке, установленном бюджетным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Росимущества от 26.05.2016 N 187</w:t>
            <w:br/>
            <w:t>(ред. от 03.06.2022)</w:t>
            <w:br/>
            <w:t>"Об утверждении Положения о сообщении федеральными государс...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21664&amp;date=30.01.2026&amp;dst=100007&amp;field=134" TargetMode = "External"/><Relationship Id="rId9" Type="http://schemas.openxmlformats.org/officeDocument/2006/relationships/hyperlink" Target="https://login.consultant.ru/link/?req=doc&amp;base=LAW&amp;n=523293&amp;date=30.01.2026&amp;dst=100818&amp;field=134" TargetMode = "External"/><Relationship Id="rId10" Type="http://schemas.openxmlformats.org/officeDocument/2006/relationships/hyperlink" Target="https://login.consultant.ru/link/?req=doc&amp;base=LAW&amp;n=443333&amp;date=30.01.2026&amp;dst=100051&amp;field=134" TargetMode = "External"/><Relationship Id="rId11" Type="http://schemas.openxmlformats.org/officeDocument/2006/relationships/hyperlink" Target="https://login.consultant.ru/link/?req=doc&amp;base=LAW&amp;n=421664&amp;date=30.01.2026&amp;dst=100008&amp;field=134" TargetMode = "External"/><Relationship Id="rId12" Type="http://schemas.openxmlformats.org/officeDocument/2006/relationships/hyperlink" Target="https://login.consultant.ru/link/?req=doc&amp;base=LAW&amp;n=421664&amp;date=30.01.2026&amp;dst=100010&amp;field=134" TargetMode = "External"/><Relationship Id="rId13" Type="http://schemas.openxmlformats.org/officeDocument/2006/relationships/hyperlink" Target="https://login.consultant.ru/link/?req=doc&amp;base=LAW&amp;n=421664&amp;date=30.01.2026&amp;dst=100011&amp;field=134" TargetMode = "External"/><Relationship Id="rId14" Type="http://schemas.openxmlformats.org/officeDocument/2006/relationships/hyperlink" Target="https://login.consultant.ru/link/?req=doc&amp;base=LAW&amp;n=443333&amp;date=30.01.2026&amp;dst=100051&amp;field=134" TargetMode = "External"/><Relationship Id="rId15" Type="http://schemas.openxmlformats.org/officeDocument/2006/relationships/hyperlink" Target="https://login.consultant.ru/link/?req=doc&amp;base=LAW&amp;n=443333&amp;date=30.01.2026&amp;dst=100013&amp;field=134" TargetMode = "External"/><Relationship Id="rId16" Type="http://schemas.openxmlformats.org/officeDocument/2006/relationships/hyperlink" Target="https://login.consultant.ru/link/?req=doc&amp;base=LAW&amp;n=443333&amp;date=30.01.2026&amp;dst=100063&amp;field=134" TargetMode = "External"/><Relationship Id="rId17" Type="http://schemas.openxmlformats.org/officeDocument/2006/relationships/hyperlink" Target="https://login.consultant.ru/link/?req=doc&amp;base=LAW&amp;n=421664&amp;date=30.01.2026&amp;dst=100012&amp;field=134" TargetMode = "External"/><Relationship Id="rId18" Type="http://schemas.openxmlformats.org/officeDocument/2006/relationships/hyperlink" Target="https://login.consultant.ru/link/?req=doc&amp;base=LAW&amp;n=421664&amp;date=30.01.2026&amp;dst=100014&amp;field=134" TargetMode = "External"/><Relationship Id="rId19" Type="http://schemas.openxmlformats.org/officeDocument/2006/relationships/hyperlink" Target="https://login.consultant.ru/link/?req=doc&amp;base=LAW&amp;n=443333&amp;date=30.01.2026&amp;dst=100024&amp;field=134" TargetMode = "External"/><Relationship Id="rId20" Type="http://schemas.openxmlformats.org/officeDocument/2006/relationships/hyperlink" Target="https://login.consultant.ru/link/?req=doc&amp;base=LAW&amp;n=421664&amp;date=30.01.2026&amp;dst=100015&amp;field=134" TargetMode = "External"/><Relationship Id="rId21" Type="http://schemas.openxmlformats.org/officeDocument/2006/relationships/hyperlink" Target="https://login.consultant.ru/link/?req=doc&amp;base=LAW&amp;n=421664&amp;date=30.01.2026&amp;dst=100016&amp;field=134" TargetMode = "External"/><Relationship Id="rId22" Type="http://schemas.openxmlformats.org/officeDocument/2006/relationships/hyperlink" Target="https://login.consultant.ru/link/?req=doc&amp;base=LAW&amp;n=421664&amp;date=30.01.2026&amp;dst=100017&amp;field=134" TargetMode = "External"/><Relationship Id="rId23" Type="http://schemas.openxmlformats.org/officeDocument/2006/relationships/hyperlink" Target="https://login.consultant.ru/link/?req=doc&amp;base=LAW&amp;n=443333&amp;date=30.01.2026&amp;dst=100061&amp;field=134" TargetMode = "External"/><Relationship Id="rId24" Type="http://schemas.openxmlformats.org/officeDocument/2006/relationships/hyperlink" Target="https://login.consultant.ru/link/?req=doc&amp;base=LAW&amp;n=421664&amp;date=30.01.2026&amp;dst=100018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Росимущества от 26.05.2016 N 187
(ред. от 03.06.2022)
"Об утверждении Положения о сообщении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</dc:title>
  <dcterms:created xsi:type="dcterms:W3CDTF">2026-01-30T05:40:06Z</dcterms:created>
</cp:coreProperties>
</file>